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E1" w:rsidRDefault="00811AE1" w:rsidP="00811AE1">
      <w:pPr>
        <w:jc w:val="both"/>
        <w:rPr>
          <w:lang w:val="en-US"/>
        </w:rPr>
      </w:pPr>
    </w:p>
    <w:p w:rsidR="00B57006" w:rsidRPr="00B57006" w:rsidRDefault="00B4678D" w:rsidP="00B57006">
      <w:pPr>
        <w:jc w:val="center"/>
        <w:rPr>
          <w:b/>
          <w:lang w:val="en-US"/>
        </w:rPr>
      </w:pPr>
      <w:r>
        <w:rPr>
          <w:b/>
          <w:lang w:val="en-US"/>
        </w:rPr>
        <w:t xml:space="preserve">Material 9 – </w:t>
      </w:r>
      <w:r w:rsidR="00B57006" w:rsidRPr="00B57006">
        <w:rPr>
          <w:b/>
          <w:lang w:val="en-US"/>
        </w:rPr>
        <w:t>School sweet school. A journey through the education system</w:t>
      </w:r>
      <w:r w:rsidR="00B57006">
        <w:rPr>
          <w:b/>
          <w:lang w:val="en-US"/>
        </w:rPr>
        <w:t>.</w:t>
      </w:r>
    </w:p>
    <w:p w:rsidR="00811AE1" w:rsidRDefault="00811AE1" w:rsidP="00811AE1">
      <w:pPr>
        <w:jc w:val="both"/>
        <w:rPr>
          <w:lang w:val="en-US"/>
        </w:rPr>
      </w:pPr>
    </w:p>
    <w:p w:rsidR="0055710B" w:rsidRDefault="00811AE1" w:rsidP="00811AE1">
      <w:pPr>
        <w:jc w:val="both"/>
        <w:rPr>
          <w:b/>
          <w:bCs/>
          <w:lang w:val="en-US"/>
        </w:rPr>
      </w:pPr>
      <w:r w:rsidRPr="00811AE1">
        <w:rPr>
          <w:lang w:val="en-US"/>
        </w:rPr>
        <w:t>Tool:</w:t>
      </w:r>
      <w:r w:rsidRPr="00811AE1">
        <w:rPr>
          <w:b/>
          <w:bCs/>
          <w:lang w:val="en-US"/>
        </w:rPr>
        <w:t xml:space="preserve"> </w:t>
      </w:r>
    </w:p>
    <w:p w:rsidR="00811AE1" w:rsidRDefault="00811AE1" w:rsidP="00811AE1">
      <w:pPr>
        <w:jc w:val="both"/>
        <w:rPr>
          <w:lang w:val="en-US"/>
        </w:rPr>
      </w:pPr>
      <w:r w:rsidRPr="008526F1">
        <w:rPr>
          <w:bCs/>
          <w:lang w:val="en-US"/>
        </w:rPr>
        <w:t xml:space="preserve">Mirrors and Windows – An Intercultural </w:t>
      </w:r>
      <w:r w:rsidR="00B57006" w:rsidRPr="008526F1">
        <w:rPr>
          <w:bCs/>
          <w:lang w:val="en-US"/>
        </w:rPr>
        <w:t>C</w:t>
      </w:r>
      <w:r w:rsidRPr="008526F1">
        <w:rPr>
          <w:bCs/>
          <w:lang w:val="en-US"/>
        </w:rPr>
        <w:t>ommunication Book</w:t>
      </w:r>
      <w:r w:rsidR="00B57006" w:rsidRPr="008526F1">
        <w:rPr>
          <w:bCs/>
          <w:lang w:val="en-US"/>
        </w:rPr>
        <w:t>, c</w:t>
      </w:r>
      <w:r w:rsidRPr="008526F1">
        <w:rPr>
          <w:lang w:val="en-US"/>
        </w:rPr>
        <w:t xml:space="preserve">hapter 7. </w:t>
      </w:r>
      <w:r w:rsidRPr="008526F1">
        <w:rPr>
          <w:i/>
          <w:iCs/>
          <w:lang w:val="en-US"/>
        </w:rPr>
        <w:t>‘Up in the morning and off to school’.</w:t>
      </w:r>
      <w:r w:rsidRPr="00B57006">
        <w:rPr>
          <w:i/>
          <w:iCs/>
          <w:color w:val="00B0F0"/>
          <w:lang w:val="en-US"/>
        </w:rPr>
        <w:t xml:space="preserve"> </w:t>
      </w:r>
      <w:r w:rsidR="00B57006">
        <w:rPr>
          <w:lang w:val="en-US"/>
        </w:rPr>
        <w:t>Council of Europe 2003.</w:t>
      </w:r>
    </w:p>
    <w:p w:rsidR="00B57006" w:rsidRPr="0055710B" w:rsidRDefault="00B57006" w:rsidP="00811AE1">
      <w:pPr>
        <w:jc w:val="both"/>
        <w:rPr>
          <w:bCs/>
          <w:color w:val="00B0F0"/>
          <w:u w:val="single"/>
          <w:lang w:val="en-US"/>
        </w:rPr>
      </w:pPr>
    </w:p>
    <w:p w:rsidR="00811AE1" w:rsidRPr="00811AE1" w:rsidRDefault="00811AE1" w:rsidP="00811AE1">
      <w:pPr>
        <w:jc w:val="both"/>
        <w:rPr>
          <w:lang w:val="en-US"/>
        </w:rPr>
      </w:pPr>
      <w:r w:rsidRPr="00811AE1">
        <w:rPr>
          <w:lang w:val="en-US"/>
        </w:rPr>
        <w:t xml:space="preserve">The activities within this workshop aim at stimulating </w:t>
      </w:r>
      <w:r w:rsidR="00B57006">
        <w:rPr>
          <w:lang w:val="en-US"/>
        </w:rPr>
        <w:t xml:space="preserve">trainee teachers </w:t>
      </w:r>
      <w:r w:rsidRPr="00811AE1">
        <w:rPr>
          <w:lang w:val="en-US"/>
        </w:rPr>
        <w:t xml:space="preserve">to reflect on their </w:t>
      </w:r>
      <w:r w:rsidR="00B57006">
        <w:rPr>
          <w:lang w:val="en-US"/>
        </w:rPr>
        <w:t xml:space="preserve"> cultural background, </w:t>
      </w:r>
      <w:r w:rsidRPr="00811AE1">
        <w:rPr>
          <w:lang w:val="en-US"/>
        </w:rPr>
        <w:t>think critically about the system of education and elaborate their own strategies on successful educational approaches. The multinational and multicultural character of the group will provide participants with valuable cultural knowledge and opportunity to communicate on an intercultural level.</w:t>
      </w:r>
    </w:p>
    <w:p w:rsidR="00811AE1" w:rsidRPr="00811AE1" w:rsidRDefault="00811AE1" w:rsidP="00811AE1">
      <w:pPr>
        <w:jc w:val="both"/>
        <w:rPr>
          <w:lang w:val="en-US"/>
        </w:rPr>
      </w:pPr>
    </w:p>
    <w:p w:rsidR="00811AE1" w:rsidRPr="00811AE1" w:rsidRDefault="00811AE1" w:rsidP="00811AE1">
      <w:pPr>
        <w:jc w:val="center"/>
        <w:rPr>
          <w:lang w:val="en-US"/>
        </w:rPr>
      </w:pPr>
    </w:p>
    <w:p w:rsidR="00811AE1" w:rsidRPr="00811AE1" w:rsidRDefault="00811AE1" w:rsidP="00811AE1">
      <w:pPr>
        <w:jc w:val="center"/>
        <w:rPr>
          <w:b/>
          <w:bCs/>
          <w:lang w:val="en-US"/>
        </w:rPr>
      </w:pPr>
      <w:r w:rsidRPr="00811AE1">
        <w:rPr>
          <w:b/>
          <w:bCs/>
          <w:lang w:val="en-US"/>
        </w:rPr>
        <w:t>‘School sweet school’</w:t>
      </w:r>
    </w:p>
    <w:p w:rsidR="00811AE1" w:rsidRDefault="00811AE1" w:rsidP="00811AE1">
      <w:pPr>
        <w:jc w:val="center"/>
        <w:rPr>
          <w:b/>
          <w:bCs/>
          <w:lang w:val="en-US"/>
        </w:rPr>
      </w:pPr>
      <w:r w:rsidRPr="00811AE1">
        <w:rPr>
          <w:b/>
          <w:bCs/>
          <w:lang w:val="en-US"/>
        </w:rPr>
        <w:t>(based on Chapter 7. Up in the morning and off to school)</w:t>
      </w:r>
    </w:p>
    <w:p w:rsidR="00B4678D" w:rsidRDefault="00B4678D" w:rsidP="00811AE1">
      <w:pPr>
        <w:jc w:val="center"/>
        <w:rPr>
          <w:b/>
          <w:bCs/>
          <w:lang w:val="en-US"/>
        </w:rPr>
      </w:pPr>
    </w:p>
    <w:p w:rsidR="00B4678D" w:rsidRPr="00B57006" w:rsidRDefault="00B4678D" w:rsidP="00B4678D">
      <w:pPr>
        <w:jc w:val="both"/>
        <w:rPr>
          <w:i/>
          <w:iCs/>
          <w:sz w:val="20"/>
          <w:szCs w:val="20"/>
          <w:lang w:val="en-US"/>
        </w:rPr>
      </w:pPr>
      <w:r w:rsidRPr="00B57006">
        <w:rPr>
          <w:sz w:val="20"/>
          <w:szCs w:val="20"/>
          <w:lang w:val="en-US"/>
        </w:rPr>
        <w:t xml:space="preserve">The outline of the workshop has been structured with reference to the recommendations listed in </w:t>
      </w:r>
      <w:r w:rsidRPr="00B57006">
        <w:rPr>
          <w:i/>
          <w:iCs/>
          <w:sz w:val="20"/>
          <w:szCs w:val="20"/>
          <w:lang w:val="en-US"/>
        </w:rPr>
        <w:t>‘Developing and assessing intercultural communicative competences’</w:t>
      </w:r>
      <w:r w:rsidRPr="00B57006">
        <w:rPr>
          <w:sz w:val="20"/>
          <w:szCs w:val="20"/>
          <w:lang w:val="en-US"/>
        </w:rPr>
        <w:t xml:space="preserve">, Council of Europe 2007, Chapter 3 </w:t>
      </w:r>
      <w:r w:rsidRPr="00B57006">
        <w:rPr>
          <w:i/>
          <w:iCs/>
          <w:sz w:val="20"/>
          <w:szCs w:val="20"/>
          <w:lang w:val="en-US"/>
        </w:rPr>
        <w:t>‘Planning intercultural communication workshops’.</w:t>
      </w:r>
    </w:p>
    <w:p w:rsidR="00FC74E0" w:rsidRDefault="00FC74E0" w:rsidP="00FC74E0">
      <w:pPr>
        <w:rPr>
          <w:b/>
          <w:bCs/>
          <w:lang w:val="en-US"/>
        </w:rPr>
      </w:pPr>
    </w:p>
    <w:p w:rsidR="00811AE1" w:rsidRPr="00811AE1" w:rsidRDefault="00811AE1" w:rsidP="00811AE1">
      <w:pPr>
        <w:jc w:val="center"/>
        <w:rPr>
          <w:b/>
          <w:bCs/>
          <w:lang w:val="en-US"/>
        </w:rPr>
      </w:pPr>
    </w:p>
    <w:p w:rsidR="00811AE1" w:rsidRPr="00811AE1" w:rsidRDefault="00811AE1" w:rsidP="00811AE1">
      <w:pPr>
        <w:jc w:val="both"/>
        <w:rPr>
          <w:lang w:val="en-US"/>
        </w:rPr>
      </w:pPr>
    </w:p>
    <w:tbl>
      <w:tblPr>
        <w:tblStyle w:val="Grille"/>
        <w:tblW w:w="0" w:type="auto"/>
        <w:tblLook w:val="01E0"/>
      </w:tblPr>
      <w:tblGrid>
        <w:gridCol w:w="1337"/>
        <w:gridCol w:w="7951"/>
      </w:tblGrid>
      <w:tr w:rsidR="00811AE1" w:rsidRPr="00811AE1">
        <w:tc>
          <w:tcPr>
            <w:tcW w:w="1337" w:type="dxa"/>
          </w:tcPr>
          <w:p w:rsidR="00811AE1" w:rsidRPr="00811AE1" w:rsidRDefault="00811AE1" w:rsidP="008340D1">
            <w:pPr>
              <w:jc w:val="both"/>
              <w:rPr>
                <w:b/>
                <w:bCs/>
                <w:lang w:val="en-US"/>
              </w:rPr>
            </w:pPr>
            <w:r w:rsidRPr="00811AE1">
              <w:rPr>
                <w:b/>
                <w:bCs/>
                <w:lang w:val="en-US"/>
              </w:rPr>
              <w:t>Why?</w:t>
            </w:r>
          </w:p>
        </w:tc>
        <w:tc>
          <w:tcPr>
            <w:tcW w:w="7951" w:type="dxa"/>
          </w:tcPr>
          <w:p w:rsidR="001857CA" w:rsidRPr="001857CA" w:rsidRDefault="001857CA" w:rsidP="008340D1">
            <w:pPr>
              <w:jc w:val="both"/>
              <w:rPr>
                <w:b/>
                <w:lang w:val="en-US"/>
              </w:rPr>
            </w:pPr>
            <w:r w:rsidRPr="001857CA">
              <w:rPr>
                <w:b/>
                <w:lang w:val="en-US"/>
              </w:rPr>
              <w:t>Aims and contents</w:t>
            </w:r>
          </w:p>
          <w:p w:rsidR="00811AE1" w:rsidRPr="00811AE1" w:rsidRDefault="00811AE1" w:rsidP="008340D1">
            <w:pPr>
              <w:jc w:val="both"/>
              <w:rPr>
                <w:lang w:val="en-US"/>
              </w:rPr>
            </w:pPr>
            <w:r w:rsidRPr="00811AE1">
              <w:rPr>
                <w:lang w:val="en-US"/>
              </w:rPr>
              <w:t xml:space="preserve">The activities within the workshop aim to: </w:t>
            </w:r>
          </w:p>
          <w:p w:rsidR="00811AE1" w:rsidRPr="00811AE1" w:rsidRDefault="00811AE1" w:rsidP="008340D1">
            <w:pPr>
              <w:jc w:val="both"/>
              <w:rPr>
                <w:lang w:val="en-US"/>
              </w:rPr>
            </w:pPr>
            <w:r w:rsidRPr="00811AE1">
              <w:rPr>
                <w:lang w:val="en-US"/>
              </w:rPr>
              <w:t xml:space="preserve">• stimulate reflection on </w:t>
            </w:r>
            <w:r w:rsidR="00B57006">
              <w:rPr>
                <w:lang w:val="en-US"/>
              </w:rPr>
              <w:t xml:space="preserve">the </w:t>
            </w:r>
            <w:r w:rsidRPr="00811AE1">
              <w:rPr>
                <w:lang w:val="en-US"/>
              </w:rPr>
              <w:t>participants’ own cultural background (in relation to their experience</w:t>
            </w:r>
            <w:r w:rsidR="00B53D95">
              <w:rPr>
                <w:lang w:val="en-US"/>
              </w:rPr>
              <w:t xml:space="preserve"> of education</w:t>
            </w:r>
            <w:r w:rsidRPr="00811AE1">
              <w:rPr>
                <w:lang w:val="en-US"/>
              </w:rPr>
              <w:t>),</w:t>
            </w:r>
          </w:p>
          <w:p w:rsidR="00811AE1" w:rsidRPr="00811AE1" w:rsidRDefault="00811AE1" w:rsidP="008340D1">
            <w:pPr>
              <w:jc w:val="both"/>
              <w:rPr>
                <w:lang w:val="en-US"/>
              </w:rPr>
            </w:pPr>
            <w:r w:rsidRPr="00811AE1">
              <w:rPr>
                <w:lang w:val="en-US"/>
              </w:rPr>
              <w:t xml:space="preserve">• develop </w:t>
            </w:r>
            <w:r w:rsidR="00B57006">
              <w:rPr>
                <w:lang w:val="en-US"/>
              </w:rPr>
              <w:t xml:space="preserve">the </w:t>
            </w:r>
            <w:r w:rsidRPr="00811AE1">
              <w:rPr>
                <w:lang w:val="en-US"/>
              </w:rPr>
              <w:t>participants’ skills to observe, interpret and think critically,</w:t>
            </w:r>
          </w:p>
          <w:p w:rsidR="00811AE1" w:rsidRPr="00811AE1" w:rsidRDefault="00811AE1" w:rsidP="008340D1">
            <w:pPr>
              <w:jc w:val="both"/>
              <w:rPr>
                <w:lang w:val="en-US"/>
              </w:rPr>
            </w:pPr>
            <w:r w:rsidRPr="00811AE1">
              <w:rPr>
                <w:lang w:val="en-US"/>
              </w:rPr>
              <w:t xml:space="preserve">• develop </w:t>
            </w:r>
            <w:r w:rsidR="00B57006">
              <w:rPr>
                <w:lang w:val="en-US"/>
              </w:rPr>
              <w:t xml:space="preserve">the </w:t>
            </w:r>
            <w:r w:rsidRPr="00811AE1">
              <w:rPr>
                <w:lang w:val="en-US"/>
              </w:rPr>
              <w:t>participants’ skills to negotiate and find common solutions,</w:t>
            </w:r>
          </w:p>
          <w:p w:rsidR="00811AE1" w:rsidRPr="00811AE1" w:rsidRDefault="00811AE1" w:rsidP="008340D1">
            <w:pPr>
              <w:jc w:val="both"/>
              <w:rPr>
                <w:lang w:val="en-US"/>
              </w:rPr>
            </w:pPr>
            <w:r w:rsidRPr="00811AE1">
              <w:rPr>
                <w:lang w:val="en-US"/>
              </w:rPr>
              <w:t xml:space="preserve">• develop </w:t>
            </w:r>
            <w:r w:rsidR="00B57006">
              <w:rPr>
                <w:lang w:val="en-US"/>
              </w:rPr>
              <w:t xml:space="preserve">the </w:t>
            </w:r>
            <w:r w:rsidRPr="00811AE1">
              <w:rPr>
                <w:lang w:val="en-US"/>
              </w:rPr>
              <w:t>participants’ intercultural communicative competence,</w:t>
            </w:r>
          </w:p>
          <w:p w:rsidR="00B53D95" w:rsidRDefault="00811AE1" w:rsidP="00B53D95">
            <w:pPr>
              <w:jc w:val="both"/>
              <w:rPr>
                <w:lang w:val="en-US"/>
              </w:rPr>
            </w:pPr>
            <w:r w:rsidRPr="00811AE1">
              <w:rPr>
                <w:lang w:val="en-US"/>
              </w:rPr>
              <w:t>•</w:t>
            </w:r>
            <w:r w:rsidR="00B53D95">
              <w:rPr>
                <w:lang w:val="en-US"/>
              </w:rPr>
              <w:t xml:space="preserve"> </w:t>
            </w:r>
            <w:r w:rsidRPr="00811AE1">
              <w:rPr>
                <w:lang w:val="en-US"/>
              </w:rPr>
              <w:t xml:space="preserve">develop </w:t>
            </w:r>
            <w:r w:rsidR="00B57006">
              <w:rPr>
                <w:lang w:val="en-US"/>
              </w:rPr>
              <w:t>the</w:t>
            </w:r>
            <w:r w:rsidR="00B53D95">
              <w:rPr>
                <w:lang w:val="en-US"/>
              </w:rPr>
              <w:t xml:space="preserve"> language skills,</w:t>
            </w:r>
            <w:r w:rsidR="00B53D95" w:rsidRPr="00811AE1">
              <w:rPr>
                <w:lang w:val="en-US"/>
              </w:rPr>
              <w:t xml:space="preserve"> </w:t>
            </w:r>
          </w:p>
          <w:p w:rsidR="00B53D95" w:rsidRPr="00811AE1" w:rsidRDefault="00B53D95" w:rsidP="00B53D95">
            <w:pPr>
              <w:jc w:val="both"/>
              <w:rPr>
                <w:lang w:val="en-US"/>
              </w:rPr>
            </w:pPr>
            <w:r w:rsidRPr="00811AE1">
              <w:rPr>
                <w:lang w:val="en-US"/>
              </w:rPr>
              <w:t xml:space="preserve">• develop the </w:t>
            </w:r>
            <w:r>
              <w:rPr>
                <w:lang w:val="en-US"/>
              </w:rPr>
              <w:t xml:space="preserve">participants’ </w:t>
            </w:r>
            <w:r w:rsidRPr="00811AE1">
              <w:rPr>
                <w:lang w:val="en-US"/>
              </w:rPr>
              <w:t>ability to raise awareness of cultural differences in values,</w:t>
            </w:r>
            <w:r>
              <w:rPr>
                <w:lang w:val="en-US"/>
              </w:rPr>
              <w:t xml:space="preserve"> behaviour and ways of thinking.</w:t>
            </w:r>
          </w:p>
          <w:p w:rsidR="00811AE1" w:rsidRDefault="00811AE1" w:rsidP="008340D1">
            <w:pPr>
              <w:jc w:val="both"/>
              <w:rPr>
                <w:lang w:val="en-US"/>
              </w:rPr>
            </w:pPr>
          </w:p>
          <w:p w:rsidR="001857CA" w:rsidRPr="001857CA" w:rsidRDefault="001857CA" w:rsidP="008340D1">
            <w:pPr>
              <w:jc w:val="both"/>
              <w:rPr>
                <w:b/>
                <w:lang w:val="en-US"/>
              </w:rPr>
            </w:pPr>
            <w:r w:rsidRPr="001857CA">
              <w:rPr>
                <w:b/>
                <w:lang w:val="en-US"/>
              </w:rPr>
              <w:t>Targeted competences</w:t>
            </w:r>
          </w:p>
          <w:p w:rsidR="00811AE1" w:rsidRPr="00811AE1" w:rsidRDefault="00811AE1" w:rsidP="008340D1">
            <w:pPr>
              <w:jc w:val="both"/>
              <w:rPr>
                <w:lang w:val="en-US"/>
              </w:rPr>
            </w:pPr>
          </w:p>
          <w:p w:rsidR="00B53D95" w:rsidRDefault="00811AE1" w:rsidP="008340D1">
            <w:pPr>
              <w:jc w:val="both"/>
              <w:rPr>
                <w:lang w:val="en-US"/>
              </w:rPr>
            </w:pPr>
            <w:r w:rsidRPr="00811AE1">
              <w:rPr>
                <w:lang w:val="en-US"/>
              </w:rPr>
              <w:t xml:space="preserve">• </w:t>
            </w:r>
            <w:r w:rsidR="009C3663">
              <w:rPr>
                <w:lang w:val="en-US"/>
              </w:rPr>
              <w:t>I can</w:t>
            </w:r>
            <w:r w:rsidR="00B53D95">
              <w:rPr>
                <w:lang w:val="en-US"/>
              </w:rPr>
              <w:t xml:space="preserve"> understand what unites or separates people from </w:t>
            </w:r>
            <w:r w:rsidRPr="00811AE1">
              <w:rPr>
                <w:lang w:val="en-US"/>
              </w:rPr>
              <w:t>differen</w:t>
            </w:r>
            <w:r w:rsidR="00B53D95">
              <w:rPr>
                <w:lang w:val="en-US"/>
              </w:rPr>
              <w:t>t cultures</w:t>
            </w:r>
            <w:r w:rsidR="003C086B">
              <w:rPr>
                <w:lang w:val="en-US"/>
              </w:rPr>
              <w:t xml:space="preserve"> </w:t>
            </w:r>
            <w:r w:rsidR="003C086B">
              <w:rPr>
                <w:color w:val="000000"/>
                <w:lang w:val="en-US" w:eastAsia="pl-PL"/>
              </w:rPr>
              <w:t>(Developing and Assessing Intercultural Communicative Competence)</w:t>
            </w:r>
            <w:r w:rsidR="00B53D95">
              <w:rPr>
                <w:lang w:val="en-US"/>
              </w:rPr>
              <w:t>,</w:t>
            </w:r>
          </w:p>
          <w:p w:rsidR="009C3663" w:rsidRDefault="009C3663" w:rsidP="009C3663">
            <w:pPr>
              <w:jc w:val="both"/>
              <w:rPr>
                <w:lang w:val="en-US"/>
              </w:rPr>
            </w:pPr>
            <w:r w:rsidRPr="00811AE1">
              <w:rPr>
                <w:lang w:val="en-US"/>
              </w:rPr>
              <w:t xml:space="preserve">• </w:t>
            </w:r>
            <w:r w:rsidR="000924B3">
              <w:rPr>
                <w:lang w:val="en-US"/>
              </w:rPr>
              <w:t>I can compare different methods of learning taking their successes or failures into account. (CARAP, skills, S-7.7.4.2),</w:t>
            </w:r>
          </w:p>
          <w:p w:rsidR="000924B3" w:rsidRDefault="000924B3" w:rsidP="009C3663">
            <w:pPr>
              <w:jc w:val="both"/>
              <w:rPr>
                <w:lang w:val="en-US"/>
              </w:rPr>
            </w:pPr>
            <w:r w:rsidRPr="00811AE1">
              <w:rPr>
                <w:lang w:val="en-US"/>
              </w:rPr>
              <w:t>•</w:t>
            </w:r>
            <w:r>
              <w:rPr>
                <w:lang w:val="en-US"/>
              </w:rPr>
              <w:t xml:space="preserve"> I can benefit from previous learning experiences in new situations (can transfer learning). (CARAP, skills, S-7.7.3),</w:t>
            </w:r>
          </w:p>
          <w:p w:rsidR="00811AE1" w:rsidRPr="00811AE1" w:rsidRDefault="00811AE1" w:rsidP="008340D1">
            <w:pPr>
              <w:jc w:val="both"/>
              <w:rPr>
                <w:lang w:val="en-US"/>
              </w:rPr>
            </w:pPr>
            <w:r w:rsidRPr="00811AE1">
              <w:rPr>
                <w:lang w:val="en-US"/>
              </w:rPr>
              <w:t xml:space="preserve">• </w:t>
            </w:r>
            <w:r w:rsidR="000924B3">
              <w:rPr>
                <w:lang w:val="en-US"/>
              </w:rPr>
              <w:t xml:space="preserve">I can interact in situations of contact between languages/cultures. </w:t>
            </w:r>
            <w:r w:rsidRPr="00811AE1">
              <w:rPr>
                <w:lang w:val="en-US"/>
              </w:rPr>
              <w:t>.</w:t>
            </w:r>
            <w:r w:rsidR="007C637F">
              <w:rPr>
                <w:lang w:val="en-US"/>
              </w:rPr>
              <w:t>(CARAP, skills, S-6).</w:t>
            </w:r>
          </w:p>
          <w:p w:rsidR="00811AE1" w:rsidRPr="00811AE1" w:rsidRDefault="00811AE1" w:rsidP="008340D1">
            <w:pPr>
              <w:jc w:val="both"/>
              <w:rPr>
                <w:lang w:val="en-US"/>
              </w:rPr>
            </w:pPr>
          </w:p>
        </w:tc>
      </w:tr>
      <w:tr w:rsidR="00811AE1" w:rsidRPr="00811AE1">
        <w:tc>
          <w:tcPr>
            <w:tcW w:w="1337" w:type="dxa"/>
          </w:tcPr>
          <w:p w:rsidR="00811AE1" w:rsidRPr="00811AE1" w:rsidRDefault="00811AE1" w:rsidP="008340D1">
            <w:pPr>
              <w:jc w:val="both"/>
              <w:rPr>
                <w:b/>
                <w:bCs/>
                <w:lang w:val="en-US"/>
              </w:rPr>
            </w:pPr>
            <w:r w:rsidRPr="00811AE1">
              <w:rPr>
                <w:b/>
                <w:bCs/>
                <w:lang w:val="en-US"/>
              </w:rPr>
              <w:t>What?</w:t>
            </w:r>
          </w:p>
        </w:tc>
        <w:tc>
          <w:tcPr>
            <w:tcW w:w="7951" w:type="dxa"/>
          </w:tcPr>
          <w:p w:rsidR="00811AE1" w:rsidRPr="00811AE1" w:rsidRDefault="00811AE1" w:rsidP="008340D1">
            <w:pPr>
              <w:jc w:val="both"/>
              <w:rPr>
                <w:lang w:val="en-US"/>
              </w:rPr>
            </w:pPr>
            <w:r w:rsidRPr="00811AE1">
              <w:rPr>
                <w:lang w:val="en-US"/>
              </w:rPr>
              <w:t>The content areas include</w:t>
            </w:r>
            <w:r w:rsidR="000924B3">
              <w:rPr>
                <w:lang w:val="en-US"/>
              </w:rPr>
              <w:t>:</w:t>
            </w:r>
          </w:p>
          <w:p w:rsidR="00811AE1" w:rsidRPr="00811AE1" w:rsidRDefault="00811AE1" w:rsidP="008340D1">
            <w:pPr>
              <w:numPr>
                <w:ilvl w:val="0"/>
                <w:numId w:val="1"/>
                <w:numberingChange w:id="0" w:author="Mirjam Egli Cuenat" w:date="2011-09-12T09:34:00Z" w:original="-"/>
              </w:numPr>
              <w:jc w:val="both"/>
              <w:rPr>
                <w:lang w:val="en-US"/>
              </w:rPr>
            </w:pPr>
            <w:r w:rsidRPr="00811AE1">
              <w:rPr>
                <w:lang w:val="en-US"/>
              </w:rPr>
              <w:t>prese</w:t>
            </w:r>
            <w:r w:rsidR="00B53D95">
              <w:rPr>
                <w:lang w:val="en-US"/>
              </w:rPr>
              <w:t>ntation of different education</w:t>
            </w:r>
            <w:r w:rsidRPr="00811AE1">
              <w:rPr>
                <w:lang w:val="en-US"/>
              </w:rPr>
              <w:t xml:space="preserve"> systems,</w:t>
            </w:r>
          </w:p>
          <w:p w:rsidR="00811AE1" w:rsidRPr="00811AE1" w:rsidRDefault="00811AE1" w:rsidP="008340D1">
            <w:pPr>
              <w:numPr>
                <w:ilvl w:val="0"/>
                <w:numId w:val="1"/>
                <w:numberingChange w:id="1" w:author="Mirjam Egli Cuenat" w:date="2011-09-12T09:34:00Z" w:original="-"/>
              </w:numPr>
              <w:jc w:val="both"/>
              <w:rPr>
                <w:lang w:val="en-US"/>
              </w:rPr>
            </w:pPr>
            <w:r w:rsidRPr="00811AE1">
              <w:rPr>
                <w:lang w:val="en-US"/>
              </w:rPr>
              <w:t>cultural diversity,</w:t>
            </w:r>
          </w:p>
          <w:p w:rsidR="00811AE1" w:rsidRPr="00811AE1" w:rsidRDefault="00811AE1" w:rsidP="008340D1">
            <w:pPr>
              <w:numPr>
                <w:ilvl w:val="0"/>
                <w:numId w:val="1"/>
                <w:numberingChange w:id="2" w:author="Mirjam Egli Cuenat" w:date="2011-09-12T09:34:00Z" w:original="-"/>
              </w:numPr>
              <w:jc w:val="both"/>
              <w:rPr>
                <w:lang w:val="en-US"/>
              </w:rPr>
            </w:pPr>
            <w:r w:rsidRPr="00811AE1">
              <w:rPr>
                <w:lang w:val="en-US"/>
              </w:rPr>
              <w:t>cultural similarities and differences in values and norms,</w:t>
            </w:r>
          </w:p>
          <w:p w:rsidR="00811AE1" w:rsidRPr="00811AE1" w:rsidRDefault="00811AE1" w:rsidP="008340D1">
            <w:pPr>
              <w:numPr>
                <w:ilvl w:val="0"/>
                <w:numId w:val="1"/>
                <w:numberingChange w:id="3" w:author="Mirjam Egli Cuenat" w:date="2011-09-12T09:34:00Z" w:original="-"/>
              </w:numPr>
              <w:jc w:val="both"/>
              <w:rPr>
                <w:lang w:val="en-US"/>
              </w:rPr>
            </w:pPr>
            <w:r w:rsidRPr="00811AE1">
              <w:rPr>
                <w:lang w:val="en-US"/>
              </w:rPr>
              <w:t>non-verbal communication and body language,</w:t>
            </w:r>
          </w:p>
          <w:p w:rsidR="00811AE1" w:rsidRPr="00811AE1" w:rsidRDefault="00811AE1" w:rsidP="008340D1">
            <w:pPr>
              <w:numPr>
                <w:ilvl w:val="0"/>
                <w:numId w:val="1"/>
                <w:numberingChange w:id="4" w:author="Mirjam Egli Cuenat" w:date="2011-09-12T09:34:00Z" w:original="-"/>
              </w:numPr>
              <w:jc w:val="both"/>
              <w:rPr>
                <w:lang w:val="en-US"/>
              </w:rPr>
            </w:pPr>
            <w:r w:rsidRPr="00811AE1">
              <w:rPr>
                <w:lang w:val="en-US"/>
              </w:rPr>
              <w:t>successful learning and teaching strategies.</w:t>
            </w:r>
          </w:p>
          <w:p w:rsidR="00811AE1" w:rsidRPr="00811AE1" w:rsidRDefault="00811AE1" w:rsidP="008340D1">
            <w:pPr>
              <w:jc w:val="both"/>
              <w:rPr>
                <w:lang w:val="en-US"/>
              </w:rPr>
            </w:pPr>
          </w:p>
        </w:tc>
      </w:tr>
      <w:tr w:rsidR="00811AE1" w:rsidRPr="00811AE1">
        <w:tc>
          <w:tcPr>
            <w:tcW w:w="1337" w:type="dxa"/>
          </w:tcPr>
          <w:p w:rsidR="00811AE1" w:rsidRPr="00811AE1" w:rsidRDefault="00811AE1" w:rsidP="008340D1">
            <w:pPr>
              <w:jc w:val="both"/>
              <w:rPr>
                <w:b/>
                <w:bCs/>
                <w:lang w:val="en-US"/>
              </w:rPr>
            </w:pPr>
            <w:r w:rsidRPr="00811AE1">
              <w:rPr>
                <w:b/>
                <w:bCs/>
                <w:lang w:val="en-US"/>
              </w:rPr>
              <w:t>How?</w:t>
            </w:r>
          </w:p>
        </w:tc>
        <w:tc>
          <w:tcPr>
            <w:tcW w:w="7951" w:type="dxa"/>
          </w:tcPr>
          <w:p w:rsidR="00811AE1" w:rsidRPr="00811AE1" w:rsidRDefault="00811AE1" w:rsidP="008340D1">
            <w:pPr>
              <w:jc w:val="both"/>
              <w:rPr>
                <w:lang w:val="en-US"/>
              </w:rPr>
            </w:pPr>
            <w:r w:rsidRPr="00811AE1">
              <w:rPr>
                <w:lang w:val="en-US"/>
              </w:rPr>
              <w:t>Facilitator will enable participants to:</w:t>
            </w:r>
          </w:p>
          <w:p w:rsidR="00811AE1" w:rsidRPr="00811AE1" w:rsidRDefault="00811AE1" w:rsidP="008340D1">
            <w:pPr>
              <w:numPr>
                <w:ilvl w:val="0"/>
                <w:numId w:val="1"/>
                <w:numberingChange w:id="5" w:author="Mirjam Egli Cuenat" w:date="2011-09-12T09:34:00Z" w:original="-"/>
              </w:numPr>
              <w:jc w:val="both"/>
              <w:rPr>
                <w:lang w:val="en-US"/>
              </w:rPr>
            </w:pPr>
            <w:r w:rsidRPr="00811AE1">
              <w:rPr>
                <w:lang w:val="en-US"/>
              </w:rPr>
              <w:t>share their previous ideas, experience and knowledge,</w:t>
            </w:r>
          </w:p>
          <w:p w:rsidR="00811AE1" w:rsidRPr="00811AE1" w:rsidRDefault="00811AE1" w:rsidP="008340D1">
            <w:pPr>
              <w:numPr>
                <w:ilvl w:val="0"/>
                <w:numId w:val="1"/>
                <w:numberingChange w:id="6" w:author="Mirjam Egli Cuenat" w:date="2011-09-12T09:34:00Z" w:original="-"/>
              </w:numPr>
              <w:jc w:val="both"/>
              <w:rPr>
                <w:lang w:val="en-US"/>
              </w:rPr>
            </w:pPr>
            <w:r w:rsidRPr="00811AE1">
              <w:rPr>
                <w:lang w:val="en-US"/>
              </w:rPr>
              <w:t>engage actively in pair and group activities,</w:t>
            </w:r>
          </w:p>
          <w:p w:rsidR="00811AE1" w:rsidRPr="00811AE1" w:rsidRDefault="00811AE1" w:rsidP="008340D1">
            <w:pPr>
              <w:numPr>
                <w:ilvl w:val="0"/>
                <w:numId w:val="1"/>
                <w:numberingChange w:id="7" w:author="Mirjam Egli Cuenat" w:date="2011-09-12T09:34:00Z" w:original="-"/>
              </w:numPr>
              <w:jc w:val="both"/>
              <w:rPr>
                <w:lang w:val="en-US"/>
              </w:rPr>
            </w:pPr>
            <w:r w:rsidRPr="00811AE1">
              <w:rPr>
                <w:lang w:val="en-US"/>
              </w:rPr>
              <w:t>analyse and discuss the contents of any feedback information,</w:t>
            </w:r>
          </w:p>
          <w:p w:rsidR="00811AE1" w:rsidRPr="00811AE1" w:rsidRDefault="00811AE1" w:rsidP="008340D1">
            <w:pPr>
              <w:numPr>
                <w:ilvl w:val="0"/>
                <w:numId w:val="1"/>
                <w:numberingChange w:id="8" w:author="Mirjam Egli Cuenat" w:date="2011-09-12T09:34:00Z" w:original="-"/>
              </w:numPr>
              <w:jc w:val="both"/>
              <w:rPr>
                <w:lang w:val="en-US"/>
              </w:rPr>
            </w:pPr>
            <w:r w:rsidRPr="00811AE1">
              <w:rPr>
                <w:lang w:val="en-US"/>
              </w:rPr>
              <w:t>apply their knowledge and skills in creating the final product of the workshop.</w:t>
            </w:r>
          </w:p>
          <w:p w:rsidR="00811AE1" w:rsidRPr="00811AE1" w:rsidRDefault="00811AE1" w:rsidP="008340D1">
            <w:pPr>
              <w:jc w:val="both"/>
              <w:rPr>
                <w:lang w:val="en-US"/>
              </w:rPr>
            </w:pPr>
          </w:p>
          <w:p w:rsidR="00811AE1" w:rsidRPr="00811AE1" w:rsidRDefault="00811AE1" w:rsidP="008340D1">
            <w:pPr>
              <w:jc w:val="both"/>
              <w:rPr>
                <w:lang w:val="en-US"/>
              </w:rPr>
            </w:pPr>
            <w:r w:rsidRPr="00811AE1">
              <w:rPr>
                <w:lang w:val="en-US"/>
              </w:rPr>
              <w:t>The following activity types and methods are suggested for selected activities of the workshop:</w:t>
            </w:r>
          </w:p>
          <w:p w:rsidR="00811AE1" w:rsidRPr="00811AE1" w:rsidRDefault="00811AE1" w:rsidP="008340D1">
            <w:pPr>
              <w:jc w:val="both"/>
              <w:rPr>
                <w:lang w:val="en-US"/>
              </w:rPr>
            </w:pPr>
          </w:p>
          <w:p w:rsidR="00811AE1" w:rsidRPr="00811AE1" w:rsidRDefault="00811AE1" w:rsidP="008340D1">
            <w:pPr>
              <w:numPr>
                <w:ilvl w:val="0"/>
                <w:numId w:val="1"/>
                <w:numberingChange w:id="9" w:author="Mirjam Egli Cuenat" w:date="2011-09-12T09:34:00Z" w:original="-"/>
              </w:numPr>
              <w:jc w:val="both"/>
              <w:rPr>
                <w:lang w:val="en-US"/>
              </w:rPr>
            </w:pPr>
            <w:r w:rsidRPr="00811AE1">
              <w:rPr>
                <w:b/>
                <w:bCs/>
                <w:lang w:val="en-US"/>
              </w:rPr>
              <w:t>pair work/small group work:</w:t>
            </w:r>
          </w:p>
          <w:p w:rsidR="00811AE1" w:rsidRPr="00811AE1" w:rsidRDefault="00811AE1" w:rsidP="008340D1">
            <w:pPr>
              <w:ind w:left="360"/>
              <w:jc w:val="both"/>
              <w:rPr>
                <w:lang w:val="en-US"/>
              </w:rPr>
            </w:pPr>
            <w:r w:rsidRPr="00811AE1">
              <w:rPr>
                <w:lang w:val="en-US"/>
              </w:rPr>
              <w:t>Completing the scheme on educational culture (p. 69-70)</w:t>
            </w:r>
          </w:p>
          <w:p w:rsidR="00811AE1" w:rsidRPr="00811AE1" w:rsidRDefault="00811AE1" w:rsidP="008340D1">
            <w:pPr>
              <w:ind w:left="360"/>
              <w:jc w:val="both"/>
              <w:rPr>
                <w:lang w:val="en-US"/>
              </w:rPr>
            </w:pPr>
            <w:r w:rsidRPr="00811AE1">
              <w:rPr>
                <w:lang w:val="en-US"/>
              </w:rPr>
              <w:t>Participants prepare presentations on different aspects of edu</w:t>
            </w:r>
            <w:r w:rsidR="007C637F">
              <w:rPr>
                <w:lang w:val="en-US"/>
              </w:rPr>
              <w:t>cation in their country (</w:t>
            </w:r>
            <w:r w:rsidRPr="00811AE1">
              <w:rPr>
                <w:lang w:val="en-US"/>
              </w:rPr>
              <w:t>university</w:t>
            </w:r>
            <w:r w:rsidR="007C637F">
              <w:rPr>
                <w:lang w:val="en-US"/>
              </w:rPr>
              <w:t xml:space="preserve"> studies</w:t>
            </w:r>
            <w:r w:rsidRPr="00811AE1">
              <w:rPr>
                <w:lang w:val="en-US"/>
              </w:rPr>
              <w:t>, lecturers, test and exam taking). Models given by facilitator (p. 71-73).</w:t>
            </w:r>
            <w:bookmarkStart w:id="10" w:name="_GoBack"/>
            <w:bookmarkEnd w:id="10"/>
          </w:p>
          <w:p w:rsidR="00811AE1" w:rsidRPr="00811AE1" w:rsidRDefault="00811AE1" w:rsidP="008340D1">
            <w:pPr>
              <w:numPr>
                <w:ilvl w:val="0"/>
                <w:numId w:val="1"/>
                <w:numberingChange w:id="11" w:author="Mirjam Egli Cuenat" w:date="2011-09-12T09:34:00Z" w:original="-"/>
              </w:numPr>
              <w:jc w:val="both"/>
              <w:rPr>
                <w:b/>
                <w:bCs/>
                <w:lang w:val="en-US"/>
              </w:rPr>
            </w:pPr>
            <w:r w:rsidRPr="00811AE1">
              <w:rPr>
                <w:b/>
                <w:bCs/>
                <w:lang w:val="en-US"/>
              </w:rPr>
              <w:t>discussion:</w:t>
            </w:r>
          </w:p>
          <w:p w:rsidR="00811AE1" w:rsidRPr="00811AE1" w:rsidRDefault="00811AE1" w:rsidP="008340D1">
            <w:pPr>
              <w:ind w:left="360"/>
              <w:jc w:val="both"/>
              <w:rPr>
                <w:lang w:val="en-US"/>
              </w:rPr>
            </w:pPr>
            <w:r w:rsidRPr="00811AE1">
              <w:rPr>
                <w:lang w:val="en-US"/>
              </w:rPr>
              <w:t>Mon</w:t>
            </w:r>
            <w:r w:rsidR="007C637F">
              <w:rPr>
                <w:lang w:val="en-US"/>
              </w:rPr>
              <w:t>itored discussion on education</w:t>
            </w:r>
            <w:r w:rsidRPr="00811AE1">
              <w:rPr>
                <w:lang w:val="en-US"/>
              </w:rPr>
              <w:t xml:space="preserve"> systems. Facilitator may use the questions on p. 71.</w:t>
            </w:r>
          </w:p>
          <w:p w:rsidR="00811AE1" w:rsidRPr="00811AE1" w:rsidRDefault="00811AE1" w:rsidP="008340D1">
            <w:pPr>
              <w:numPr>
                <w:ilvl w:val="0"/>
                <w:numId w:val="1"/>
                <w:numberingChange w:id="12" w:author="Mirjam Egli Cuenat" w:date="2011-09-12T09:34:00Z" w:original="-"/>
              </w:numPr>
              <w:jc w:val="both"/>
              <w:rPr>
                <w:b/>
                <w:bCs/>
                <w:lang w:val="en-US"/>
              </w:rPr>
            </w:pPr>
            <w:r w:rsidRPr="00811AE1">
              <w:rPr>
                <w:b/>
                <w:bCs/>
                <w:lang w:val="en-US"/>
              </w:rPr>
              <w:t>presentation and role plays:</w:t>
            </w:r>
          </w:p>
          <w:p w:rsidR="00811AE1" w:rsidRPr="00811AE1" w:rsidRDefault="00811AE1" w:rsidP="008340D1">
            <w:pPr>
              <w:ind w:left="360"/>
              <w:jc w:val="both"/>
              <w:rPr>
                <w:lang w:val="en-US"/>
              </w:rPr>
            </w:pPr>
            <w:r w:rsidRPr="00811AE1">
              <w:rPr>
                <w:lang w:val="en-US"/>
              </w:rPr>
              <w:t>Participants present in small groups different aspects of edu</w:t>
            </w:r>
            <w:r w:rsidR="007C637F">
              <w:rPr>
                <w:lang w:val="en-US"/>
              </w:rPr>
              <w:t>cation in their country (</w:t>
            </w:r>
            <w:r w:rsidRPr="00811AE1">
              <w:rPr>
                <w:lang w:val="en-US"/>
              </w:rPr>
              <w:t>university</w:t>
            </w:r>
            <w:r w:rsidR="007C637F">
              <w:rPr>
                <w:lang w:val="en-US"/>
              </w:rPr>
              <w:t xml:space="preserve"> studies, </w:t>
            </w:r>
            <w:r w:rsidRPr="00811AE1">
              <w:rPr>
                <w:lang w:val="en-US"/>
              </w:rPr>
              <w:t>lecturers, test and exam taking). The presentation may include humorous role plays on issues such as cheating in a test/exam, skiving, teacher-</w:t>
            </w:r>
            <w:r w:rsidR="007C637F">
              <w:rPr>
                <w:lang w:val="en-US"/>
              </w:rPr>
              <w:t>lecturer</w:t>
            </w:r>
            <w:r w:rsidRPr="00811AE1">
              <w:rPr>
                <w:lang w:val="en-US"/>
              </w:rPr>
              <w:t xml:space="preserve"> relationship, motivation to learn. </w:t>
            </w:r>
          </w:p>
          <w:p w:rsidR="00811AE1" w:rsidRPr="00811AE1" w:rsidRDefault="00811AE1" w:rsidP="008340D1">
            <w:pPr>
              <w:numPr>
                <w:ilvl w:val="0"/>
                <w:numId w:val="1"/>
                <w:numberingChange w:id="13" w:author="Mirjam Egli Cuenat" w:date="2011-09-12T09:34:00Z" w:original="-"/>
              </w:numPr>
              <w:jc w:val="both"/>
              <w:rPr>
                <w:b/>
                <w:bCs/>
                <w:lang w:val="en-US"/>
              </w:rPr>
            </w:pPr>
            <w:r w:rsidRPr="00811AE1">
              <w:rPr>
                <w:b/>
                <w:bCs/>
                <w:lang w:val="en-US"/>
              </w:rPr>
              <w:t>brainstorming activities:</w:t>
            </w:r>
          </w:p>
          <w:p w:rsidR="00811AE1" w:rsidRPr="00811AE1" w:rsidRDefault="00811AE1" w:rsidP="008340D1">
            <w:pPr>
              <w:ind w:left="360"/>
              <w:jc w:val="both"/>
              <w:rPr>
                <w:lang w:val="en-US"/>
              </w:rPr>
            </w:pPr>
            <w:r w:rsidRPr="00811AE1">
              <w:rPr>
                <w:lang w:val="en-US"/>
              </w:rPr>
              <w:t>Participants explain the meaning of the concepts on p. 76 (teacher education, homework, assignment etc.)</w:t>
            </w:r>
          </w:p>
          <w:p w:rsidR="00811AE1" w:rsidRPr="00811AE1" w:rsidRDefault="00811AE1" w:rsidP="008340D1">
            <w:pPr>
              <w:numPr>
                <w:ilvl w:val="0"/>
                <w:numId w:val="1"/>
                <w:numberingChange w:id="14" w:author="Mirjam Egli Cuenat" w:date="2011-09-12T09:34:00Z" w:original="-"/>
              </w:numPr>
              <w:jc w:val="both"/>
              <w:rPr>
                <w:b/>
                <w:bCs/>
                <w:lang w:val="en-US"/>
              </w:rPr>
            </w:pPr>
            <w:r w:rsidRPr="00811AE1">
              <w:rPr>
                <w:b/>
                <w:bCs/>
                <w:lang w:val="en-US"/>
              </w:rPr>
              <w:t>project work:</w:t>
            </w:r>
          </w:p>
          <w:p w:rsidR="00811AE1" w:rsidRPr="00811AE1" w:rsidRDefault="00811AE1" w:rsidP="008340D1">
            <w:pPr>
              <w:ind w:left="360"/>
              <w:jc w:val="both"/>
              <w:rPr>
                <w:lang w:val="en-US"/>
              </w:rPr>
            </w:pPr>
            <w:r w:rsidRPr="00811AE1">
              <w:rPr>
                <w:lang w:val="en-US"/>
              </w:rPr>
              <w:t>Participants prepare leaflets containing advice for a foreign student</w:t>
            </w:r>
            <w:r w:rsidR="007C637F">
              <w:rPr>
                <w:lang w:val="en-US"/>
              </w:rPr>
              <w:t xml:space="preserve"> </w:t>
            </w:r>
            <w:r w:rsidRPr="00811AE1">
              <w:rPr>
                <w:lang w:val="en-US"/>
              </w:rPr>
              <w:t>who is coming to study in their university.</w:t>
            </w:r>
          </w:p>
          <w:p w:rsidR="00811AE1" w:rsidRPr="00811AE1" w:rsidRDefault="00811AE1" w:rsidP="008340D1">
            <w:pPr>
              <w:numPr>
                <w:ilvl w:val="0"/>
                <w:numId w:val="1"/>
                <w:numberingChange w:id="15" w:author="Mirjam Egli Cuenat" w:date="2011-09-12T09:34:00Z" w:original="-"/>
              </w:numPr>
              <w:jc w:val="both"/>
              <w:rPr>
                <w:b/>
                <w:bCs/>
                <w:lang w:val="en-US"/>
              </w:rPr>
            </w:pPr>
            <w:r w:rsidRPr="00811AE1">
              <w:rPr>
                <w:b/>
                <w:bCs/>
                <w:lang w:val="en-US"/>
              </w:rPr>
              <w:t>charades:</w:t>
            </w:r>
          </w:p>
          <w:p w:rsidR="00811AE1" w:rsidRPr="00811AE1" w:rsidRDefault="00811AE1" w:rsidP="008340D1">
            <w:pPr>
              <w:ind w:left="360"/>
              <w:jc w:val="both"/>
              <w:rPr>
                <w:lang w:val="en-US"/>
              </w:rPr>
            </w:pPr>
            <w:r w:rsidRPr="00811AE1">
              <w:rPr>
                <w:lang w:val="en-US"/>
              </w:rPr>
              <w:t>Participants present idiomatic phrases featuring different nationalities. Facilitator presents and explains the phases selected from p. 77-78 before assigning this task.</w:t>
            </w:r>
          </w:p>
          <w:p w:rsidR="00811AE1" w:rsidRPr="00811AE1" w:rsidRDefault="00811AE1" w:rsidP="008340D1">
            <w:pPr>
              <w:ind w:left="360"/>
              <w:jc w:val="both"/>
              <w:rPr>
                <w:lang w:val="en-US"/>
              </w:rPr>
            </w:pPr>
          </w:p>
        </w:tc>
      </w:tr>
      <w:tr w:rsidR="00811AE1" w:rsidRPr="00811AE1">
        <w:tc>
          <w:tcPr>
            <w:tcW w:w="1337" w:type="dxa"/>
          </w:tcPr>
          <w:p w:rsidR="00811AE1" w:rsidRPr="00811AE1" w:rsidRDefault="001857CA" w:rsidP="001857CA">
            <w:pPr>
              <w:jc w:val="both"/>
              <w:rPr>
                <w:b/>
                <w:bCs/>
                <w:lang w:val="en-US"/>
              </w:rPr>
            </w:pPr>
            <w:r>
              <w:rPr>
                <w:b/>
                <w:bCs/>
                <w:lang w:val="en-US"/>
              </w:rPr>
              <w:t>Product</w:t>
            </w:r>
          </w:p>
        </w:tc>
        <w:tc>
          <w:tcPr>
            <w:tcW w:w="7951" w:type="dxa"/>
          </w:tcPr>
          <w:p w:rsidR="00811AE1" w:rsidRPr="00811AE1" w:rsidRDefault="00811AE1" w:rsidP="007C637F">
            <w:pPr>
              <w:jc w:val="both"/>
              <w:rPr>
                <w:lang w:val="en-US"/>
              </w:rPr>
            </w:pPr>
            <w:r w:rsidRPr="00811AE1">
              <w:rPr>
                <w:lang w:val="en-US"/>
              </w:rPr>
              <w:t xml:space="preserve">Participants prepare a collage on </w:t>
            </w:r>
            <w:r w:rsidRPr="00811AE1">
              <w:rPr>
                <w:b/>
                <w:bCs/>
                <w:lang w:val="en-US"/>
              </w:rPr>
              <w:t>‘Ideal university’</w:t>
            </w:r>
            <w:r w:rsidRPr="00811AE1">
              <w:rPr>
                <w:lang w:val="en-US"/>
              </w:rPr>
              <w:t xml:space="preserve">. All participants are asked to explain the contents of their </w:t>
            </w:r>
            <w:r w:rsidR="007C637F">
              <w:rPr>
                <w:lang w:val="en-US"/>
              </w:rPr>
              <w:t xml:space="preserve">work. </w:t>
            </w:r>
          </w:p>
        </w:tc>
      </w:tr>
    </w:tbl>
    <w:p w:rsidR="001D1037" w:rsidRPr="00811AE1" w:rsidRDefault="001D1037">
      <w:pPr>
        <w:rPr>
          <w:lang w:val="en-US"/>
        </w:rPr>
      </w:pPr>
    </w:p>
    <w:sectPr w:rsidR="001D1037" w:rsidRPr="00811AE1" w:rsidSect="001D10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FA" w:rsidRDefault="006402FA">
      <w:r>
        <w:separator/>
      </w:r>
    </w:p>
  </w:endnote>
  <w:endnote w:type="continuationSeparator" w:id="0">
    <w:p w:rsidR="006402FA" w:rsidRDefault="0064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8D" w:rsidRDefault="00B4678D">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76445"/>
      <w:docPartObj>
        <w:docPartGallery w:val="Page Numbers (Bottom of Page)"/>
        <w:docPartUnique/>
      </w:docPartObj>
    </w:sdtPr>
    <w:sdtContent>
      <w:p w:rsidR="00FC74E0" w:rsidRDefault="00FC74E0" w:rsidP="00FC74E0">
        <w:pPr>
          <w:pStyle w:val="Pieddepage"/>
          <w:jc w:val="center"/>
        </w:pPr>
        <w:fldSimple w:instr=" PAGE   \* MERGEFORMAT ">
          <w:r w:rsidR="008526F1">
            <w:rPr>
              <w:noProof/>
            </w:rPr>
            <w:t>1</w:t>
          </w:r>
        </w:fldSimple>
      </w:p>
    </w:sdtContent>
  </w:sdt>
  <w:p w:rsidR="00B57006" w:rsidRDefault="00B57006">
    <w:pPr>
      <w:pStyle w:val="Pieddepage"/>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8D" w:rsidRDefault="00B4678D">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FA" w:rsidRDefault="006402FA">
      <w:r>
        <w:separator/>
      </w:r>
    </w:p>
  </w:footnote>
  <w:footnote w:type="continuationSeparator" w:id="0">
    <w:p w:rsidR="006402FA" w:rsidRDefault="006402F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6B" w:rsidRDefault="00FC74E0" w:rsidP="00263E67">
    <w:pPr>
      <w:pStyle w:val="En-tte"/>
      <w:framePr w:wrap="around" w:vAnchor="text" w:hAnchor="margin" w:xAlign="right" w:y="1"/>
      <w:rPr>
        <w:rStyle w:val="Numrodepage"/>
      </w:rPr>
    </w:pPr>
    <w:r>
      <w:rPr>
        <w:rStyle w:val="Numrodepage"/>
      </w:rPr>
      <w:fldChar w:fldCharType="begin"/>
    </w:r>
    <w:r w:rsidR="00FC756B">
      <w:rPr>
        <w:rStyle w:val="Numrodepage"/>
      </w:rPr>
      <w:instrText xml:space="preserve">PAGE  </w:instrText>
    </w:r>
    <w:r>
      <w:rPr>
        <w:rStyle w:val="Numrodepage"/>
      </w:rPr>
      <w:fldChar w:fldCharType="end"/>
    </w:r>
  </w:p>
  <w:p w:rsidR="00FC756B" w:rsidRDefault="00FC756B" w:rsidP="00FC756B">
    <w:pPr>
      <w:pStyle w:val="En-tt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6B" w:rsidRPr="001857CA" w:rsidRDefault="00B4678D" w:rsidP="00FC756B">
    <w:pPr>
      <w:pStyle w:val="En-tte"/>
      <w:ind w:right="360"/>
      <w:rPr>
        <w:sz w:val="20"/>
        <w:szCs w:val="20"/>
      </w:rPr>
    </w:pPr>
    <w:r>
      <w:rPr>
        <w:sz w:val="20"/>
        <w:szCs w:val="20"/>
      </w:rPr>
      <w:t xml:space="preserve">PluriMobil </w:t>
    </w:r>
    <w:r w:rsidR="001857CA" w:rsidRPr="001857CA">
      <w:rPr>
        <w:sz w:val="20"/>
        <w:szCs w:val="20"/>
      </w:rPr>
      <w:t>Material 9</w:t>
    </w:r>
    <w:r>
      <w:rPr>
        <w:sz w:val="20"/>
        <w:szCs w:val="20"/>
      </w:rPr>
      <w:t>-</w:t>
    </w:r>
    <w:r w:rsidR="001857CA" w:rsidRPr="001857CA">
      <w:rPr>
        <w:sz w:val="20"/>
        <w:szCs w:val="20"/>
      </w:rPr>
      <w:t>trainee teacher_SCHOOL_SWEET_SCHOOL</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8D" w:rsidRDefault="00B4678D">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209"/>
    <w:multiLevelType w:val="hybridMultilevel"/>
    <w:tmpl w:val="2BEEA82C"/>
    <w:lvl w:ilvl="0" w:tplc="356A9226">
      <w:start w:val="3"/>
      <w:numFmt w:val="bullet"/>
      <w:lvlText w:val="-"/>
      <w:lvlJc w:val="left"/>
      <w:pPr>
        <w:tabs>
          <w:tab w:val="num" w:pos="720"/>
        </w:tabs>
        <w:ind w:left="720" w:hanging="360"/>
      </w:pPr>
      <w:rPr>
        <w:rFonts w:ascii="Times New Roman" w:eastAsia="SimSu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trackRevisions/>
  <w:doNotTrackMoves/>
  <w:defaultTabStop w:val="708"/>
  <w:hyphenationZone w:val="425"/>
  <w:characterSpacingControl w:val="doNotCompress"/>
  <w:savePreviewPicture/>
  <w:footnotePr>
    <w:footnote w:id="-1"/>
    <w:footnote w:id="0"/>
  </w:footnotePr>
  <w:endnotePr>
    <w:endnote w:id="-1"/>
    <w:endnote w:id="0"/>
  </w:endnotePr>
  <w:compat/>
  <w:rsids>
    <w:rsidRoot w:val="00811AE1"/>
    <w:rsid w:val="000106D3"/>
    <w:rsid w:val="000924B3"/>
    <w:rsid w:val="001857CA"/>
    <w:rsid w:val="001D1037"/>
    <w:rsid w:val="00305FBB"/>
    <w:rsid w:val="003C086B"/>
    <w:rsid w:val="004B70E3"/>
    <w:rsid w:val="0055710B"/>
    <w:rsid w:val="006205E0"/>
    <w:rsid w:val="006402FA"/>
    <w:rsid w:val="0075073B"/>
    <w:rsid w:val="007C637F"/>
    <w:rsid w:val="00811AE1"/>
    <w:rsid w:val="00817245"/>
    <w:rsid w:val="008341A3"/>
    <w:rsid w:val="008526F1"/>
    <w:rsid w:val="00896EDD"/>
    <w:rsid w:val="009C3663"/>
    <w:rsid w:val="00B4678D"/>
    <w:rsid w:val="00B53D95"/>
    <w:rsid w:val="00B57006"/>
    <w:rsid w:val="00B804B8"/>
    <w:rsid w:val="00D071FB"/>
    <w:rsid w:val="00E27FB4"/>
    <w:rsid w:val="00FC74E0"/>
    <w:rsid w:val="00FC756B"/>
  </w:rsids>
  <m:mathPr>
    <m:mathFont m:val="Wingdings 2"/>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E1"/>
    <w:pPr>
      <w:spacing w:after="0" w:line="240" w:lineRule="auto"/>
    </w:pPr>
    <w:rPr>
      <w:rFonts w:ascii="Times New Roman" w:eastAsia="SimSun" w:hAnsi="Times New Roman" w:cs="Times New Roman"/>
      <w:sz w:val="24"/>
      <w:szCs w:val="24"/>
      <w:lang w:val="pl-PL" w:eastAsia="zh-C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B4678D"/>
    <w:rPr>
      <w:rFonts w:ascii="Tahoma" w:hAnsi="Tahoma" w:cs="Tahoma"/>
      <w:sz w:val="16"/>
      <w:szCs w:val="16"/>
    </w:rPr>
  </w:style>
  <w:style w:type="character" w:customStyle="1" w:styleId="TextedebullesCar">
    <w:name w:val="Texte de bulles Car"/>
    <w:basedOn w:val="Policepardfaut"/>
    <w:link w:val="Textedebulles"/>
    <w:uiPriority w:val="99"/>
    <w:semiHidden/>
    <w:rsid w:val="002F2913"/>
    <w:rPr>
      <w:rFonts w:ascii="Lucida Grande" w:hAnsi="Lucida Grande"/>
      <w:sz w:val="18"/>
      <w:szCs w:val="18"/>
    </w:rPr>
  </w:style>
  <w:style w:type="table" w:styleId="Grille">
    <w:name w:val="Table Grid"/>
    <w:basedOn w:val="TableauNormal"/>
    <w:rsid w:val="00811AE1"/>
    <w:pPr>
      <w:spacing w:after="0" w:line="240" w:lineRule="auto"/>
    </w:pPr>
    <w:rPr>
      <w:rFonts w:ascii="Times New Roman" w:eastAsia="SimSu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C756B"/>
    <w:pPr>
      <w:tabs>
        <w:tab w:val="center" w:pos="4536"/>
        <w:tab w:val="right" w:pos="9072"/>
      </w:tabs>
    </w:pPr>
  </w:style>
  <w:style w:type="character" w:customStyle="1" w:styleId="En-tteCar">
    <w:name w:val="En-tête Car"/>
    <w:basedOn w:val="Policepardfaut"/>
    <w:link w:val="En-tte"/>
    <w:uiPriority w:val="99"/>
    <w:rsid w:val="00FC756B"/>
    <w:rPr>
      <w:rFonts w:ascii="Times New Roman" w:eastAsia="SimSun" w:hAnsi="Times New Roman" w:cs="Times New Roman"/>
      <w:sz w:val="24"/>
      <w:szCs w:val="24"/>
      <w:lang w:val="pl-PL" w:eastAsia="zh-CN"/>
    </w:rPr>
  </w:style>
  <w:style w:type="paragraph" w:styleId="Pieddepage">
    <w:name w:val="footer"/>
    <w:basedOn w:val="Normal"/>
    <w:link w:val="PieddepageCar"/>
    <w:uiPriority w:val="99"/>
    <w:unhideWhenUsed/>
    <w:rsid w:val="00FC756B"/>
    <w:pPr>
      <w:tabs>
        <w:tab w:val="center" w:pos="4536"/>
        <w:tab w:val="right" w:pos="9072"/>
      </w:tabs>
    </w:pPr>
  </w:style>
  <w:style w:type="character" w:customStyle="1" w:styleId="PieddepageCar">
    <w:name w:val="Pied de page Car"/>
    <w:basedOn w:val="Policepardfaut"/>
    <w:link w:val="Pieddepage"/>
    <w:uiPriority w:val="99"/>
    <w:rsid w:val="00FC756B"/>
    <w:rPr>
      <w:rFonts w:ascii="Times New Roman" w:eastAsia="SimSun" w:hAnsi="Times New Roman" w:cs="Times New Roman"/>
      <w:sz w:val="24"/>
      <w:szCs w:val="24"/>
      <w:lang w:val="pl-PL" w:eastAsia="zh-CN"/>
    </w:rPr>
  </w:style>
  <w:style w:type="character" w:styleId="Numrodepage">
    <w:name w:val="page number"/>
    <w:basedOn w:val="Policepardfaut"/>
    <w:uiPriority w:val="99"/>
    <w:semiHidden/>
    <w:unhideWhenUsed/>
    <w:rsid w:val="00FC756B"/>
  </w:style>
  <w:style w:type="character" w:customStyle="1" w:styleId="TextedebullesCar1">
    <w:name w:val="Texte de bulles Car1"/>
    <w:basedOn w:val="Policepardfaut"/>
    <w:link w:val="Textedebulles"/>
    <w:uiPriority w:val="99"/>
    <w:semiHidden/>
    <w:rsid w:val="00B4678D"/>
    <w:rPr>
      <w:rFonts w:ascii="Tahoma" w:eastAsia="SimSun" w:hAnsi="Tahoma" w:cs="Tahoma"/>
      <w:sz w:val="16"/>
      <w:szCs w:val="16"/>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Haute Ecole de Namur</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prmulch</dc:creator>
  <cp:lastModifiedBy>Mirjam Egli Cuenat</cp:lastModifiedBy>
  <cp:revision>4</cp:revision>
  <dcterms:created xsi:type="dcterms:W3CDTF">2011-09-06T10:12:00Z</dcterms:created>
  <dcterms:modified xsi:type="dcterms:W3CDTF">2011-09-12T07:34:00Z</dcterms:modified>
</cp:coreProperties>
</file>